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9525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-271780</wp:posOffset>
            </wp:positionV>
            <wp:extent cx="1619250" cy="1571625"/>
            <wp:effectExtent l="0" t="0" r="0" b="0"/>
            <wp:wrapNone/>
            <wp:docPr id="1" name="Obrázek 1" descr="C:\Users\Terka\Desktop\26165238_1229768163790546_1695393261521900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Terka\Desktop\26165238_1229768163790546_1695393261521900328_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Pozvánka na členskou schůzi KLUBU CHOVATELŮ COLLIÍ A SHELTIÍ z.s.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 xml:space="preserve">Vážení členové KCHCS tímto Vás zveme na členskou schůzi, která se uskuteční dne </w:t>
      </w:r>
    </w:p>
    <w:p>
      <w:pPr>
        <w:pStyle w:val="Normal"/>
        <w:jc w:val="center"/>
        <w:rPr/>
      </w:pPr>
      <w:r>
        <w:rPr>
          <w:b/>
          <w:sz w:val="24"/>
        </w:rPr>
        <w:t>16. 4. 202</w:t>
      </w:r>
      <w:r>
        <w:rPr>
          <w:b/>
          <w:sz w:val="24"/>
        </w:rPr>
        <w:t>3</w:t>
      </w:r>
      <w:r>
        <w:rPr>
          <w:b/>
          <w:sz w:val="24"/>
        </w:rPr>
        <w:t xml:space="preserve"> od 10:00 na adrese:</w:t>
      </w:r>
    </w:p>
    <w:p>
      <w:pPr>
        <w:pStyle w:val="Normal"/>
        <w:jc w:val="center"/>
        <w:rPr>
          <w:b/>
          <w:b/>
          <w:sz w:val="24"/>
          <w:u w:val="single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24"/>
          <w:szCs w:val="24"/>
          <w:u w:val="single"/>
          <w:lang w:eastAsia="cs-CZ"/>
        </w:rPr>
        <w:t>Kulturní sál obce Mrač, adresa: Mrač č. p. 14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Program: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Zahájení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Zpráva o činnosti Klubu v roce 2022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Zpráva matrikářky klubu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Zpráva správce DPK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Pokladní zpráva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Zpráva KRK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bookmarkStart w:id="0" w:name="_GoBack"/>
      <w:bookmarkEnd w:id="0"/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Rámcový plán činnosti pro rok 2023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Změny v programu Pes roku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Změna pravidel pro přiznání titulu JCh. KCHCS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Změna zkoušek z výkonu pro třídu pracovní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Návrhy na čestné členství</w:t>
      </w:r>
    </w:p>
    <w:p>
      <w:pPr>
        <w:pStyle w:val="Normal"/>
        <w:spacing w:lineRule="atLeast" w:line="375" w:before="0" w:after="0"/>
        <w:ind w:left="0" w:hanging="0"/>
        <w:rPr>
          <w:rFonts w:ascii="Arial" w:hAnsi="Arial" w:eastAsia="Times New Roman" w:cs="Arial"/>
          <w:b/>
          <w:b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b/>
          <w:color w:val="000000"/>
          <w:sz w:val="24"/>
          <w:szCs w:val="21"/>
          <w:lang w:eastAsia="cs-CZ"/>
        </w:rPr>
        <w:t>Oběd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Diskuze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Usnesení</w:t>
      </w:r>
    </w:p>
    <w:p>
      <w:pPr>
        <w:pStyle w:val="Normal"/>
        <w:numPr>
          <w:ilvl w:val="0"/>
          <w:numId w:val="1"/>
        </w:numPr>
        <w:spacing w:lineRule="atLeast" w:line="375" w:before="0" w:after="0"/>
        <w:ind w:left="225" w:hanging="36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Vyhlášení klubových soutěží</w:t>
      </w:r>
    </w:p>
    <w:p>
      <w:pPr>
        <w:pStyle w:val="Normal"/>
        <w:spacing w:lineRule="atLeast" w:line="375" w:before="0" w:after="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</w:r>
    </w:p>
    <w:p>
      <w:pPr>
        <w:pStyle w:val="Normal"/>
        <w:spacing w:lineRule="atLeast" w:line="375" w:before="0" w:after="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  <w:t>Změna programu vyhrazena!</w:t>
      </w:r>
    </w:p>
    <w:p>
      <w:pPr>
        <w:pStyle w:val="Normal"/>
        <w:spacing w:lineRule="atLeast" w:line="375" w:before="0" w:after="0"/>
        <w:ind w:left="225" w:hanging="0"/>
        <w:rPr>
          <w:rFonts w:ascii="Arial" w:hAnsi="Arial" w:eastAsia="Times New Roman" w:cs="Arial"/>
          <w:color w:val="000000"/>
          <w:sz w:val="24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1"/>
          <w:lang w:eastAsia="cs-CZ"/>
        </w:rPr>
      </w:r>
    </w:p>
    <w:p>
      <w:pPr>
        <w:pStyle w:val="Normal"/>
        <w:ind w:left="36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d476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50c4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d47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LibreOffice/5.0.0.5$Windows_x86 LibreOffice_project/1b1a90865e348b492231e1c451437d7a15bb262b</Application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2023-02-20T06:46:00Z</dcterms:created>
  <dc:creator>Terka</dc:creator>
  <dc:language>cs-CZ</dc:language>
  <cp:lastPrinted>2022-03-09T16:40:00Z</cp:lastPrinted>
  <dcterms:modified xsi:type="dcterms:W3CDTF">2023-03-19T20:07:49Z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